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78" w:rsidRPr="00311078" w:rsidRDefault="00311078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>Утверждаю</w:t>
      </w:r>
    </w:p>
    <w:p w:rsidR="002C3C42" w:rsidRDefault="002C3C42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F64E8F">
        <w:rPr>
          <w:lang w:val="ru-RU"/>
        </w:rPr>
        <w:tab/>
      </w:r>
      <w:r w:rsidR="00F64E8F">
        <w:rPr>
          <w:lang w:val="ru-RU"/>
        </w:rPr>
        <w:tab/>
      </w:r>
      <w:r w:rsidR="00F64E8F">
        <w:rPr>
          <w:lang w:val="ru-RU"/>
        </w:rPr>
        <w:tab/>
      </w:r>
      <w:r w:rsidR="00F64E8F">
        <w:rPr>
          <w:lang w:val="ru-RU"/>
        </w:rPr>
        <w:tab/>
      </w:r>
      <w:r w:rsidR="00F64E8F">
        <w:rPr>
          <w:lang w:val="ru-RU"/>
        </w:rPr>
        <w:tab/>
      </w:r>
      <w:r w:rsidR="00F64E8F">
        <w:rPr>
          <w:lang w:val="ru-RU"/>
        </w:rPr>
        <w:tab/>
      </w:r>
      <w:r w:rsidR="00F64E8F">
        <w:rPr>
          <w:lang w:val="ru-RU"/>
        </w:rPr>
        <w:tab/>
      </w:r>
      <w:r w:rsidR="00F64E8F">
        <w:rPr>
          <w:lang w:val="ru-RU"/>
        </w:rPr>
        <w:tab/>
      </w:r>
      <w:r w:rsidR="00F64E8F">
        <w:rPr>
          <w:lang w:val="ru-RU"/>
        </w:rPr>
        <w:tab/>
      </w:r>
    </w:p>
    <w:p w:rsidR="00C71345" w:rsidRDefault="00F64E8F" w:rsidP="002C3C42">
      <w:pPr>
        <w:pStyle w:val="Standard"/>
        <w:ind w:left="10620"/>
        <w:rPr>
          <w:lang w:val="ru-RU"/>
        </w:rPr>
      </w:pPr>
      <w:r>
        <w:rPr>
          <w:lang w:val="ru-RU"/>
        </w:rPr>
        <w:t>глава</w:t>
      </w:r>
      <w:r w:rsidR="002C3C42">
        <w:rPr>
          <w:lang w:val="ru-RU"/>
        </w:rPr>
        <w:t xml:space="preserve"> администрации 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</w:t>
      </w:r>
      <w:r w:rsidR="002C3C42">
        <w:rPr>
          <w:lang w:val="ru-RU"/>
        </w:rPr>
        <w:t>М</w:t>
      </w:r>
      <w:r>
        <w:rPr>
          <w:lang w:val="ru-RU"/>
        </w:rPr>
        <w:t>.</w:t>
      </w:r>
      <w:r w:rsidR="002C3C42">
        <w:rPr>
          <w:lang w:val="ru-RU"/>
        </w:rPr>
        <w:t>И</w:t>
      </w:r>
      <w:r>
        <w:rPr>
          <w:lang w:val="ru-RU"/>
        </w:rPr>
        <w:t xml:space="preserve">. </w:t>
      </w:r>
      <w:proofErr w:type="spellStart"/>
      <w:r w:rsidR="002C3C42"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0E7A7A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C04080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квартал 201</w:t>
      </w:r>
      <w:r w:rsidR="00172509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W w:w="14884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9214"/>
        <w:gridCol w:w="1842"/>
        <w:gridCol w:w="2977"/>
      </w:tblGrid>
      <w:tr w:rsidR="00F04940" w:rsidTr="00F04940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Участие</w:t>
            </w:r>
            <w:proofErr w:type="spellEnd"/>
            <w:r>
              <w:t xml:space="preserve"> </w:t>
            </w:r>
            <w:proofErr w:type="spellStart"/>
            <w:r>
              <w:t>органов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>125,00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5F4F01" w:rsidRDefault="00F64E8F" w:rsidP="005E32EA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14707,0</w:t>
            </w:r>
            <w:r w:rsidR="00F04940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166,83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12092,00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64E8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1626</w:t>
            </w:r>
            <w:r w:rsidR="00F04940">
              <w:rPr>
                <w:lang w:val="ru-RU"/>
              </w:rPr>
              <w:t>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64E8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817,8</w:t>
            </w:r>
            <w:r w:rsidR="00F04940">
              <w:rPr>
                <w:lang w:val="ru-RU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64E8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329</w:t>
            </w:r>
            <w:r w:rsidR="00F04940">
              <w:rPr>
                <w:lang w:val="ru-RU"/>
              </w:rPr>
              <w:t>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Pr="00311078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64E8F" w:rsidP="002C3C4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488</w:t>
            </w:r>
            <w:r w:rsidR="00F04940">
              <w:rPr>
                <w:lang w:val="ru-RU"/>
              </w:rPr>
              <w:t>,</w:t>
            </w:r>
            <w:r>
              <w:rPr>
                <w:lang w:val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64E8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1060</w:t>
            </w:r>
            <w:r w:rsidR="00F04940">
              <w:rPr>
                <w:lang w:val="ru-RU"/>
              </w:rPr>
              <w:t>,</w:t>
            </w:r>
            <w:r>
              <w:rPr>
                <w:lang w:val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64E8F" w:rsidP="007C7D3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15892,5</w:t>
            </w:r>
            <w:r w:rsidR="00F04940">
              <w:rPr>
                <w:lang w:val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 xml:space="preserve">Вопросы, вынесенные на рассмотрение заместителя главы </w:t>
            </w:r>
            <w:r w:rsidR="008C441E">
              <w:rPr>
                <w:b/>
                <w:bCs/>
                <w:i/>
                <w:iCs/>
                <w:lang w:val="ru-RU"/>
              </w:rPr>
              <w:t xml:space="preserve">администрации </w:t>
            </w:r>
            <w:r>
              <w:rPr>
                <w:b/>
                <w:bCs/>
                <w:i/>
                <w:iCs/>
                <w:lang w:val="ru-RU"/>
              </w:rPr>
              <w:t>города: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C040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232-п автономного округа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C441E">
              <w:rPr>
                <w:lang w:val="ru-RU"/>
              </w:rPr>
              <w:t>б устройстве недееспособных граждан в психоневрологический интернат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2206B">
              <w:rPr>
                <w:lang w:val="ru-RU"/>
              </w:rPr>
              <w:t xml:space="preserve">б исполнении бюджетной росписи </w:t>
            </w:r>
            <w:r w:rsidR="008C441E">
              <w:rPr>
                <w:lang w:val="ru-RU"/>
              </w:rPr>
              <w:t xml:space="preserve"> расходов</w:t>
            </w:r>
            <w:r w:rsidR="00C04080">
              <w:rPr>
                <w:lang w:val="ru-RU"/>
              </w:rPr>
              <w:t xml:space="preserve"> за 9</w:t>
            </w:r>
            <w:r w:rsidR="00D2206B">
              <w:rPr>
                <w:lang w:val="ru-RU"/>
              </w:rPr>
              <w:t xml:space="preserve"> </w:t>
            </w:r>
            <w:r w:rsidR="00C04080">
              <w:rPr>
                <w:lang w:val="ru-RU"/>
              </w:rPr>
              <w:t>месяцев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Pr="00D2206B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D2206B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06B" w:rsidRDefault="00D220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2.6.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2206B" w:rsidRDefault="00D220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ОМС в деятельности по опеке и попечительству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06B" w:rsidRPr="00D2206B" w:rsidRDefault="00D2206B">
            <w:pPr>
              <w:pStyle w:val="TableContents"/>
              <w:rPr>
                <w:lang w:val="ru-RU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06B" w:rsidRDefault="00D2206B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D220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  <w:r w:rsidR="00F04940">
              <w:rPr>
                <w:lang w:val="ru-RU"/>
              </w:rPr>
              <w:t>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8C441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деятельности </w:t>
            </w:r>
            <w:r w:rsidR="00F04940">
              <w:rPr>
                <w:lang w:val="ru-RU"/>
              </w:rPr>
              <w:t xml:space="preserve">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</w:t>
            </w:r>
            <w:r w:rsidR="008C441E">
              <w:rPr>
                <w:lang w:val="ru-RU"/>
              </w:rPr>
              <w:t xml:space="preserve">клуба «Чуткая душа» </w:t>
            </w:r>
            <w:r w:rsidR="00C04080">
              <w:rPr>
                <w:lang w:val="ru-RU"/>
              </w:rPr>
              <w:t>в 4 квартале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D27F91">
              <w:rPr>
                <w:lang w:val="ru-RU"/>
              </w:rPr>
              <w:t>опроса по оценке эффективности деятельности по защите прав детей и подопечных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социальной защиты населения: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>,</w:t>
            </w:r>
            <w:r w:rsidR="00C04080">
              <w:t xml:space="preserve"> а </w:t>
            </w:r>
            <w:proofErr w:type="spellStart"/>
            <w:r w:rsidR="00C04080">
              <w:t>также</w:t>
            </w:r>
            <w:proofErr w:type="spellEnd"/>
            <w:r w:rsidR="00C04080">
              <w:t xml:space="preserve"> </w:t>
            </w:r>
            <w:proofErr w:type="spellStart"/>
            <w:r w:rsidR="00C04080">
              <w:t>лиц</w:t>
            </w:r>
            <w:proofErr w:type="spellEnd"/>
            <w:r w:rsidR="00C04080">
              <w:t xml:space="preserve"> </w:t>
            </w:r>
            <w:proofErr w:type="spellStart"/>
            <w:r w:rsidR="00C04080">
              <w:t>из</w:t>
            </w:r>
            <w:proofErr w:type="spellEnd"/>
            <w:r w:rsidR="00C04080">
              <w:t xml:space="preserve"> </w:t>
            </w:r>
            <w:proofErr w:type="spellStart"/>
            <w:r w:rsidR="00C04080">
              <w:t>их</w:t>
            </w:r>
            <w:proofErr w:type="spellEnd"/>
            <w:r w:rsidR="00C04080">
              <w:t xml:space="preserve"> </w:t>
            </w:r>
            <w:proofErr w:type="spellStart"/>
            <w:r w:rsidR="00C04080">
              <w:t>числа</w:t>
            </w:r>
            <w:proofErr w:type="spellEnd"/>
            <w:r w:rsidR="00C04080">
              <w:t xml:space="preserve"> </w:t>
            </w:r>
            <w:proofErr w:type="spellStart"/>
            <w:r w:rsidR="00C04080">
              <w:t>на</w:t>
            </w:r>
            <w:proofErr w:type="spellEnd"/>
            <w:r w:rsidR="00C04080">
              <w:t xml:space="preserve"> 201</w:t>
            </w:r>
            <w:r w:rsidR="00C04080">
              <w:rPr>
                <w:lang w:val="ru-RU"/>
              </w:rPr>
              <w:t>1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lastRenderedPageBreak/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Отчет о защите имущественных прав детей-сирот и детей, оставшихся без попечения </w:t>
            </w:r>
            <w:r>
              <w:rPr>
                <w:lang w:val="ru-RU"/>
              </w:rPr>
              <w:lastRenderedPageBreak/>
              <w:t>родителей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Pr="004C27CF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3.26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4C27CF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311078" w:rsidRDefault="00F04940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311078" w:rsidRDefault="00F04940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F04940" w:rsidRPr="00311078" w:rsidRDefault="00F04940" w:rsidP="00311078"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C04080" w:rsidRDefault="00F04940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Контроль по пенсионному обеспечению, выплате алиментов, сохранностью имущества </w:t>
            </w:r>
            <w:r>
              <w:rPr>
                <w:lang w:val="ru-RU"/>
              </w:rPr>
              <w:lastRenderedPageBreak/>
              <w:t>подопечных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личных дел подопечных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личных дел подопечных к хранению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Размещение информации на официальном сайте администрации города о деятельности отдела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</w:p>
    <w:p w:rsidR="00A8129D" w:rsidRDefault="00C71345" w:rsidP="00C71345">
      <w:r>
        <w:rPr>
          <w:b/>
          <w:bCs/>
          <w:kern w:val="0"/>
          <w:lang w:val="ru-RU"/>
        </w:rPr>
        <w:t xml:space="preserve">Начальник </w:t>
      </w:r>
      <w:r w:rsidR="00F64E8F">
        <w:rPr>
          <w:b/>
          <w:bCs/>
          <w:kern w:val="0"/>
          <w:lang w:val="ru-RU"/>
        </w:rPr>
        <w:t>управления пеки и попечительства</w:t>
      </w:r>
      <w:r w:rsidR="00F64E8F">
        <w:rPr>
          <w:b/>
          <w:bCs/>
          <w:kern w:val="0"/>
          <w:lang w:val="ru-RU"/>
        </w:rPr>
        <w:tab/>
      </w:r>
      <w:r w:rsidR="00F64E8F">
        <w:rPr>
          <w:b/>
          <w:bCs/>
          <w:kern w:val="0"/>
          <w:lang w:val="ru-RU"/>
        </w:rPr>
        <w:tab/>
      </w:r>
      <w:r w:rsidR="00F64E8F">
        <w:rPr>
          <w:b/>
          <w:bCs/>
          <w:kern w:val="0"/>
          <w:lang w:val="ru-RU"/>
        </w:rPr>
        <w:tab/>
      </w:r>
      <w:r w:rsidR="00F64E8F">
        <w:rPr>
          <w:b/>
          <w:bCs/>
          <w:kern w:val="0"/>
          <w:lang w:val="ru-RU"/>
        </w:rPr>
        <w:tab/>
      </w:r>
      <w:r w:rsidR="00F64E8F">
        <w:rPr>
          <w:b/>
          <w:bCs/>
          <w:kern w:val="0"/>
          <w:lang w:val="ru-RU"/>
        </w:rPr>
        <w:tab/>
      </w:r>
      <w:r w:rsidR="00F64E8F">
        <w:rPr>
          <w:b/>
          <w:bCs/>
          <w:kern w:val="0"/>
          <w:lang w:val="ru-RU"/>
        </w:rPr>
        <w:tab/>
      </w:r>
      <w:r w:rsidR="00F64E8F">
        <w:rPr>
          <w:b/>
          <w:bCs/>
          <w:kern w:val="0"/>
          <w:lang w:val="ru-RU"/>
        </w:rPr>
        <w:tab/>
      </w:r>
      <w:r w:rsidR="00F64E8F">
        <w:rPr>
          <w:b/>
          <w:bCs/>
          <w:kern w:val="0"/>
          <w:lang w:val="ru-RU"/>
        </w:rPr>
        <w:tab/>
      </w:r>
      <w:r w:rsidR="00F64E8F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55B61"/>
    <w:rsid w:val="000D0E0A"/>
    <w:rsid w:val="000E7A7A"/>
    <w:rsid w:val="00172509"/>
    <w:rsid w:val="00286F82"/>
    <w:rsid w:val="002C3C42"/>
    <w:rsid w:val="00311078"/>
    <w:rsid w:val="00367D77"/>
    <w:rsid w:val="0047653C"/>
    <w:rsid w:val="004C27CF"/>
    <w:rsid w:val="004C2EE7"/>
    <w:rsid w:val="00550EC0"/>
    <w:rsid w:val="005577F2"/>
    <w:rsid w:val="005E32EA"/>
    <w:rsid w:val="005F4F01"/>
    <w:rsid w:val="00694CCB"/>
    <w:rsid w:val="007C7D3A"/>
    <w:rsid w:val="008669C6"/>
    <w:rsid w:val="008C441E"/>
    <w:rsid w:val="00A660E4"/>
    <w:rsid w:val="00A8129D"/>
    <w:rsid w:val="00BF4EE1"/>
    <w:rsid w:val="00C04080"/>
    <w:rsid w:val="00C71345"/>
    <w:rsid w:val="00CC1B00"/>
    <w:rsid w:val="00D2206B"/>
    <w:rsid w:val="00D27F91"/>
    <w:rsid w:val="00E23B93"/>
    <w:rsid w:val="00E97C31"/>
    <w:rsid w:val="00F04940"/>
    <w:rsid w:val="00F508A2"/>
    <w:rsid w:val="00F64E8F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21</cp:revision>
  <cp:lastPrinted>2011-10-04T05:53:00Z</cp:lastPrinted>
  <dcterms:created xsi:type="dcterms:W3CDTF">2010-09-30T11:40:00Z</dcterms:created>
  <dcterms:modified xsi:type="dcterms:W3CDTF">2011-10-04T05:53:00Z</dcterms:modified>
</cp:coreProperties>
</file>